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0D6" w:rsidRDefault="00B14526">
      <w:hyperlink r:id="rId4" w:history="1">
        <w:r>
          <w:rPr>
            <w:rStyle w:val="Hyperlink"/>
          </w:rPr>
          <w:t>https://www.nytimes.com/2020/03/11/well/family/coronavirus-teenagers-anxiety.html</w:t>
        </w:r>
      </w:hyperlink>
      <w:bookmarkStart w:id="0" w:name="_GoBack"/>
      <w:bookmarkEnd w:id="0"/>
    </w:p>
    <w:sectPr w:rsidR="00BC0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26"/>
    <w:rsid w:val="00B14526"/>
    <w:rsid w:val="00BC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9687D-E8E6-46C2-B465-ABB9A7AD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4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ytimes.com/2020/03/11/well/family/coronavirus-teenagers-anxie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M. Schlosser</dc:creator>
  <cp:keywords/>
  <dc:description/>
  <cp:lastModifiedBy>Leslie M. Schlosser</cp:lastModifiedBy>
  <cp:revision>1</cp:revision>
  <dcterms:created xsi:type="dcterms:W3CDTF">2020-03-25T23:51:00Z</dcterms:created>
  <dcterms:modified xsi:type="dcterms:W3CDTF">2020-03-25T23:52:00Z</dcterms:modified>
</cp:coreProperties>
</file>